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development, specializing in scalable web applications. Proven expertise in Java, Spring Boot, and RESTful API development backed by a thorough understanding of cloud infrastructure using AWS. Skilled in leveraging front-end technologies such as React and Angular to create dynamic user experiences, while adhering to best practices in performance and security. Excels in collaborating with cross-functional teams to deliver robust solutions in agile environments, utilizing CI/CD pipelines and containerization technologies like Docker and Kubernetes. Committed to fostering strong development cycles through effective testing and deployment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front-end services,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 infrastructure efficiency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EC2, S3, and RDS, achieving better resource allocation.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times by restructuring indexing and query plans.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code coverage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continuous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release cycles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responsive design and ensure compatibility across platforms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for managing code base and collaborative development workflows, facilitating smooth team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focusing on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ensure project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service-oriented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focusing on modularity and service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component reusability and performance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cloud-based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resource management and security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authorization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integrity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data migration scripts to support transition to new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backend services, streamlining communication with frontend via APIs and improving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functionality across different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streamline deployment processes, thus enhancing product release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delivering multiple large-scale applications within tight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an Agile team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Extensively 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ORM and developed optimized transactions for better data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RESTful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 for client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performance, increasing data retrieval speeds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reduction in deployment times by preparing Docker containers and utilizing orchestration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