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innovative Senior Java Developer with over 11 years of extensive experience in software development, specializing in building scalable web applications and hands-on expertise in end-to-end software development lifecycle. Proficient in core Java, Spring, and Hibernate frameworks, with proven experience in microservices architecture, RESTful APIs, and cloud technologies. Recognized for enhancing application performance and troubleshooting issues efficiently.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high-volume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Java-based applications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achieving seamless integration with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diverse applications, focusing on performance enhancements and simplified interactions between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object-relational mappings, optimizing database operations and ensuring data integrity across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95%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processes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Docker containers,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client-side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responsiveness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facilitating easier deployment and scalability on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by conducting code reviews and pairing sessions,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profiling and refactoring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code, resulting in a 25% reduction in processing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software requirements and technical specifications, ensuring alignment between stakeholders and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for application processes, architecture, and testing standards, which improved onboarding for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a suite of enterprise-level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significant improvements in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SQL queries for data retrieval and manipulation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availability for reporting.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SLF4J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proactive issue detection and resolution.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microservices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aiding in modular architecture and reducing overhead on single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agile ceremonies, providing insights during sprint planning and retrospectives, thereby improving team dynamics and product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systems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availability and disaster recovery.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TDD methodology ensuring high-quality code through rigorous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code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 of specific microservices, facilitating a seamless experience through both front-end and back-end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focusing on production-level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regular code reviews and pair programming sessions, which reinforced best practices and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source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collaboration across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application deployment processes, reducing downtime through effective maintenance schedules and testing protocols.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strategic software architecture discussions to optimize design patterns and methodologies, enhancing overall software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application features and systems processes, aiding in future development and troubleshooting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applications by analyzing performance metrics and implemented enhancements resulting in a noticeable improvement in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sprint that delivered three key features on schedule, which increased customer satisfaction rates by engaging with users for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Maven, Gradle,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