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web and software development. Proven track record of delivering high-quality software solutions utilizing technologies such as Java, Spring, React, and Microservices. Expertise in designing and implementing complex systems with a focus on performance and scalability. Adept at collaborating with cross-functional teams to drive project success and deliver outstanding results while leading and mentoring junior developers. Strong foundation in both front-end and back-end technologies to ensure end-to-end system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maintainability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enhanced system integration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through engaging designs and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by 30% within the project.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by structuring database schema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response times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containerized deployments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vast improvements in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code reviews and mentorship programs for junior developers, fostering a culture of excellence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ensuring appropriate backlog management and iterative progress tracking to align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 dynamics, leading the design sessions for new application features, driving consensus on design specifications and key technology choices.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achieving reduced load times and improved user experience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and coordinated release cycles aligning project milestones with product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multi-tier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processes and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back-end systems handling high-volume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from monolithic architecture to microservices architecture, facilitating gradual system enhancements while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user-friendly interfaces that harmonize with back-end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integrity and performance optimization alongside maintaining complex queries and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Agile/Scrum meetings, collaborating effectively with stakeholders to clarify requirements and priorities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code quality through rigorous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automated testing strategies to ensure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Consulted with technical teams to ensure alignment with architectural design principles and technology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key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server-side logic and database interaction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enhanced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to improve application performance, resulting in reduced page load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enhancing collaborative development efforts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practices in accordance with modern web standards, optimizing sites for various devices and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legacy applications, leading to improved execution times. Improved critical paths and reduced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TDD, BDD,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