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11 years of extensive experience in software development, specializing in backend and full-stack technologies. Proficient in leveraging a diverse tech stack including Java, Spring, React, and Node.js to build robust applications. Demonstrated expertise in system architecture, design patterns, and agile methodologies, driving enhanced performance and scalability in projects. Adept at collaborating with stakeholders and utilizing automated testing frameworks to ensure code quality, delivering innovative solutions that meet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application stability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creating dynamic, user-friendly web interfaces that improved user engagement by optimizing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efficient data handling and real-time processing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ensuring timely project delivery and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quality and reducing regression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efficient database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faster query execution and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in a multi-developer environment, streamlining collaboration and enhancing code management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microservices architecture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scalable application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deployment process and improving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optimizing application uptime and performance metrics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fostering skills development among junior developers and elevating overall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backend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efficiency and improving response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implementing API integrations, which increased the application's usability and responsiveness capacity.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security through optimized queries and structured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leading to simplified deployments across diverse environments and minimized inconsistencies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and identifying edge cases effectively during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daily stand-up meetings, sprint planning, and retrospectives, fostering team collaboration and transparency in project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cloud-based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Microsoft 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resource allocation and achieving cost-efficiency through effective monitoring.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emphasizing robust backend solutions for various client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frontend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responsive and aesthetically appealing user interfaces for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Diligently managed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consistent workflow across development teams and facilitating feature branching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testing frameworks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UI testing, leading to a reduction in manual testing efforts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post-deployment support and maintenance, ensuring system performance remained optimal and user feedback was addressed promptly.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an e-commerce platform project, successfully driving a project with annual revenue growth of 15% through technical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C#, Python,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Angular,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Jenkins,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REST,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