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specializing in software development, building scalable applications, and driving innovative solutions. Strong expertise in Java, Spring Boot, Microservices, and cloud-based architectures. Proven track record of implementing automated testing strategies and maintaining high-quality codebases. Adept at collaborating with cross-functional teams to deliver projects on time and meet stakeholder expectations.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high availability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scalability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builds and deployments, significantly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for cloud deployments, improving application accessibility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reliability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designed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data exchange between client and server.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and designers to refine requirements and deliver solutions aligned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an environment of continuous improvement and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troubleshooting and performance tuning in production environments, ensuring minimal downtime and optimized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streamlining the development workflow and enhancing API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participated in daily stand-ups, sprint planning, and retrospective meetings, improving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for development processes and codebases, facilitating knowledge transfer across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while ensuring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enhancing application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queries to improve application performance and efficiency,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implement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Customized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 to automate testing, building, and deployment processes, reducing deployment errors and improving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comprehensive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30% decrease in the number of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application migrations to cloud environments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disaster recovery capabilities and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ongoing refactoring initiatives to improve code quality and maintainability, ensuring the long-term sustainability of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principles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create, maintain, and optimize data schemas for improved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 and Scrum ceremonies, contributing to sprint planning and retrospective discussions.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test cases for various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conducted manual testing to ensure application integrity.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application features on-time, enhancing product delivery timelines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provide technical insights on software capabilities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Django,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