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experience in software development, specializing in full-stack solutions. Proficient in building scalable applications using Java, Spring Boot, Node.js, and React. Skilled in microservices architecture, RESTful API development, and CI/CD practices. Experience with cloud platforms (AWS, Azure), databases (MySQL, MongoDB), and containerization tools (Docker, Kubernetes). Demonstrated ability to lead projects and ensure software quality through comprehensive unit and integration testing. Exceptional problem-solving skills, committed to improving development processes and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a strong emphasis on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and integrated third-party services, ensuring seamless data flow and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Agile environments, enhancing collaboration and efficiency in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database schemas and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retrieval and storage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improving deployment processes and consistency.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established best practices, and ensured compliance with security protocols in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integration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Focused on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involved in system architecture discussions, driving decisions on technology stack and implementation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modern development practices and technical skills,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DevOps and QA teams to refine deployment strategies, contributing to improved overall project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modules for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performance and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full-stack development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aligning with business needs and functional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communication with various backend services and databases.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for both frontend and backend components, resulting in enhanced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rigorous testing, ensuring high-quality software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providing insights on technical methods and implementation progress to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Successfully migrated legacy systems to modern frameworks, improving maintainability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Devised solutions for user feedback, implementing adaptive changes to enhance functionality based on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updated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functionality aligned with evolving user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support ongoing change management efforts, improving systems and business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within teams, streamlining development workflow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existing applications implementing user-centric design and feedback-driven approaches.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continuous learning to adapt to new technologies, incorporating best practices into personalized development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legacy debt through code refactoring and modernization efforts, resulting in improved application maintainability and support.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Kotlin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