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in software development, specializing in high-performance applications with a robust understanding of diverse technologies. Proven expertise in designing, building, and testing scalable systems while leading teams to deliver impactful solutions using modern frameworks and methodologies. Demonstrates a passion for problem-solving, leveraging a deep technical skill set to tackle complex challenges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minimal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deployment frequency and reduced lead time for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Express.js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seamless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deliverables, significantly reducing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PostgreSQL databases to handle complex queries and large data sets, improving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participating in sprint planning and code reviews to uphold high code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TypeScript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enhancing user experience and improving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utilized services like EC2, S3, and RDS to optimize application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architectural discussions and decisions, providing insight into best practices and scalable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using modern technologies and frameworks,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serverless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 Lambda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processes and reduce backend management overhead.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 large-scale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 Boot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handling multiple concurrent users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Redis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JUnit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resulted in a 25% reduction in testing time and increased reliability of the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interfaces with back-end services through seamless API integration, enhancing overall user experience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MongoDB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unstructured data, allowing for greater flexibility and scalability in database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debugging and troubleshooting complex system issues, effectively using logging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Log4j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performance monitoring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practices, participating in daily stand-ups and bi-weekly sprints to ensure projects stayed on track.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DevOps practices utilizing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automation scripts to streamline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multiple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HTML5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CSS3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deploying applications on various platforms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Heroku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Firebase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front-end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functionality and interactivity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SQL and NoSQL databases for data persistence, ensuring efficient data handling and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migration efforts from monolithic architectures to microservices, improving system modularity and development speeds.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test-driven development environments, ensuring that all code written met the requirements outlined in user stories. Redesigned legacy applications to adopt modern technologies, successfully improving system performance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