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building scalable and secure systems. Proven ability to drive end-to-end solutions in Identity and Security domains, leveraging distributed systems and backend technologies. Strong foundation in AWS infrastructure, CI/CD practices, and API development. Passionate about mentoring engineers and enhancing operational excellence through observability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highly scalable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distributed systems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verification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robust security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secure data handling for customer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deliver user-centric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security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best practices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lead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and architectural designs for new features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service performance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sharing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mentoring sessions for junior engineers, promoting a culture of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client applications with secure data access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debugging and troubleshooting processes for complex distributed applications, ensuring timely incident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focusing on scalability, security, and API design for strategic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backend services for a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authentication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service scalability and reliability, facilitating better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protocols into existing applications, enhancing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and scaling processes in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incident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existing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seamless user experiences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architectural reviews, promoting best practices in security architecture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and client interactions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high-scale applications, focusing on low-latency responses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and functional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align security features with customer needs and compliance requirements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authentication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effective collaboration within a geographically dispersed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on-call support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maximum uptime of mission-critical services, which effectively improved service reliability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Golang,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CircleCI, Travis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JMeter,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