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robust web applications and robust back-end services. Proven expertise in leveraging modern frameworks and languages, including Java, Spring Boot, React, and Docker, to create high-performing, scalable software solutions. Rich background in Agile environments, with a solid command of RESTful APIs, microservices architecture, and cloud technologies such as AWS and Azure. Adept at collaborating with cross-functional teams to drive project success and implement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delivering high-quality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teams, utilizing Agile methodologies to refine requirements and deliver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integrity and performance through robust query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for enhanced performance and maintainability, successfully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services following RESTful standards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services and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framework usage and best practices, fostering skill development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best practices, boosting team’s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speed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third-party APIs, focusing on efficiency and security, resulting in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clean, maintainable code while following best practices for unit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introduce features based on stakeholder feedback, enhancing end-user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multiple project teams, ensuring consistent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building and maintaining CI/CD processes, increasing deployment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for internal teams and end-users to improve usability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mobile and web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back-end programming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and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user experiences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low-level system design and architecture discussions, contributing to system scalability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fine-tuning processes, optimizing existing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module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service management, ensuring integration with legacy systems and reducing bounce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jQuery,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