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designing and implementing scalable applications and systems, specializing in cloud technologies, microservices architecture, and DevOps practices. Proficient in leveraging a diverse set of programming languages and frameworks, including Java, Spring Boot, React, Node.js, and AWS services to create high-performance applications. Experienced in applying Agile methodologies and utilizing modern CI/CD pipelines to ensure smooth application delivery and continuous integration. Proven track record in improving application performance and reducing latency through optimization and tested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projects on time,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90% and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enhancing the reliability of service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visibility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management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 specifications,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business processes and improved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client-server communication, enhancing data retrieval processes and responsiveness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systems for better performance and reliability, converting monolithic applications into microservices that streamlined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cloud resources effectively, including setting up VPCs, subnets, and security groups to optimize cost and access controls.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optimization efforts,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performance of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improve application security through code reviews and dependency auditing, ensuring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participating in daily stand-ups and sprint planning, facilitating effective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CSS, enhancing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on-premise applications to the cloud, enabling greater scalability and flexibility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build and maintain CI/CD pipelines, improving deployment frequency, and reducing failure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development of best practices, driving quality and performance in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and automation tasks that eased monitoring and management operations of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of existing Java applications, leading to a 20% enhancement in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dynamic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user experience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Postman,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