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developing secure and scalable applications. Proficient in leveraging a diverse tech stack, including Java, Python, Docker, and Kubernetes, to design, implement, and maintain software solutions. Skilled in utilizing frameworks such as Spring Boot and Django, I excel in delivering high-quality code and building robust systems that meet rigorous security standards. Passionate about problem-solving and consistently seeking to refine processes and technology practices for optimal efficiency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design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enhance system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improved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posture by conducting thorough code reviews and implementing static analysis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optimize data retrieval and enhance performance under high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resources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cost-efficiency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of software architecture and conducted training sessions for junior developers to uphold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collaboration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Enhanced team productivity by fostering agile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performance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profiling and debugging, reinforcing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implementing cloud-native solutions and architectures,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containerization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consistency of application deployments in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schemas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the efficiency of data handling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to ensure adherence to best practices and maintain project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advanced programming techniques and architectural patterns, improving team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client-side interaction and backend service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scope and deliverables while maintaining timelines and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security features in applications, utilizing frameworks that support OWASP security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authentication systems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safeguard user data and prevent unauthorized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boosted overall code coverage and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managed internal documentation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clarity in system functionalities and deployment process, which improved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Golang,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