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and reliable applications. Expertise in Java, Spring Boot, Microservices Architecture, and Docker with a strong focus on cloud technologies and DevOps practices. Proven experience in leading tech teams and mentoring junior developers while delivering exceptional software solutions adhering to best coding practices and industry standards. Motivated to leverage my extensive technical skills and leadership experience in a challenging role within a dynamic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modular, maintainable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an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resilience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code coverage and reliability of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deployment time for new releases and allowing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integrate responsive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effective use of development tools,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standards, resulting in improved maintainability and quality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efficient APIs, allowing improved querying capabilities and reduced load on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essential data, significantly speeding up application performance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microservices security through the implementation of OAuth and other authentication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architecture of microservices deployed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management and scaling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 (Elasticsearch, Logstash, 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visibility into application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enhance software quality and project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real-time data pipelines, ensuring seamless data flow within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conducting detailed profiling and optimization of code, resulting in improved latency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facilitated daily stand-ups to coordinate tasks and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migrations and schema updates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high availability and scalability of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for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interface and reducing potential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improving the overall architecture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tuning of applications and SQL queries, which reduced load times under heavy processing queries, leading to better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Logged and tracked application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prioritizing critical bugs and ensuring timely resolutions, achieving a 40% reduction in support tickets.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APIs, CI/CD,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