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Engineer with over 11 years of experience specializing in software development across diverse sectors. Expertise in building scalable applications using a wide array of technologies including Java, Spring Boot, Oracle, and Microservices Architecture. Skilled in implementing CI/CD pipelines and ensuring application performance through rigorous testing and monitoring practices. Adept at collaborating with teams to deliver solutions that meet business needs, focusing heavily on clean, maintainable code and modern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multi-team project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deployment of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database optimization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integrating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end-to-end testing, resulting in reduced bug rates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team of junior developers, providing technical guidance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 and enhance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uphold coding standards and improve code quality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within the team, improving project timelines and deliverable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knowledge-sharing sessions to train staff on emerging technologies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code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to enhance user interactions and improve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migration projects to transition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(UAT) and performance tuning of web applications to meet SLA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imparting constructive feedback to enhance development practices and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development tasks, improving workflow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efforts, creating detailed technical specs and user manuals for developed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and adherence to UX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modules in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project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transitions into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logs and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system health and troubleshoot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interdisciplinary teams, adhering to the agile principles to improve response to project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 features implementation,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standards to ensure data safety and compliance. Increased the team’s productivity by 15% through effective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New Relic,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