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possessing extensive expertise in designing scalable applications using a variety of programming languages and frameworks. Proven track record of delivering high-quality solutions through meticulous testing, implementation, and continuous improvement. Highly skilled in Agile methodologies and full software development lifecycle, demonstrating a strong commitment to applying innovative technologies to solve complex problems and drive business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focusing on performance and scalability as well as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coverage and reliability for critical components of our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enhancing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improved deployment consistency and reduced environment-specific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delivery of code changes and improved reliability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improving application resilience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promote best practices and ensure the team adheres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directly contributing to sprint planning and retrospectives while fostering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clients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architecture and design processes, enabling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modules, focusing on improving software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data exchange between front-end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data retrieval processes and optimizing queries for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enterprise applications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customized performance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versioning applications,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infrastructure-as-code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deployment processes with modern cloud computing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stand-up meetings and code reviews, ensuring high standards of code quality and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monitoring application performance and alerting,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object-oriented principles and design patterns for clean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 and retrieval, enhancing the flexibility of data management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debugging and troubleshooting on legacy systems to prepare for upgrade initiatives, significantly reducing outage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meet user interface requirements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libraries, improving overall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CI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improving deployment cycles by over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JUnit 4,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