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a proven track record in designing and implementing scalable applications. Adept at leveraging technologies such as Java, Spring, Kubernetes, and AWS to deliver robust solutions. Strong background in microservices architecture, API development, and cloud-native applications, coupled with extensive experience in deploying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ensuring adherence to best practices in API design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architecture by transitioning from monolith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performance tuning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specifications for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design patterns pertaining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cost optimization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facilitating systems integration and improving overall application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testing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cater to complex data requirements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including setup and maintenance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ensure responsiveness and performance of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multi-cloud services, leveraging features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lifecycles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promoting collaboration and rapid iteration.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utilized cloud-based services to ensure application availability and disaster recovery protocols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strict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collaboration among development team members and code review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strategies, ensuring high responsiveness in mission-critical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refactoring existing backend code and optimizing front-end components. Led initiatives that enhanced system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