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software development, specializing in advanced engineering solutions, cloud architectures, and full-stack development. Extensive expertise in working with complex technical stacks and frameworks including Java, Spring Boot, AWS, Microservices, Kubernetes, and Docker. Proven ability to lead successful projects while ensuring rigorous testing and deployment frameworks are met. Adept at quickly adapting to new technologies, methodologies, and optimizing current systems for maximum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improved modularity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rapid deployment and management of applications, reducing release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cloud-based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performance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resulting in a 40% decrease in response times during peak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high-performance, responsive web applications adhering to modern design principles and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automating deployment, scaling, and management of applications in a cloud-native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prior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architect and implement efficient database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high throughput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security by implementing OAuth2.0 and other security protocols to safeguard user information on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integration between front-end and back-end systems, improving overall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effective use of development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business operations across multiple departments.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microservices communication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 integration and data exchange between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application development resulting in improved project delivery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 sessions focusing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industry standards and optimal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server deployments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web applications where required.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features including payment gateways and notification systems, improving user engagement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documentation for systems and processes ensuring knowledge sharing among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from monolithic architecture to microservices, successfully reducing the maintenance burden on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high-quality user experience and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SQL-based data manipulation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integrity and performance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dynamic single-page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responsiveness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significant reductions in bugs during production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cross-functional teams for requirement gathering and application performance evaluations.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load times by 50% by optimizing front-end assets and implementing best practices for web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