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full-stack development and cloud-based solutions. Proven ability to design and implement scalable applications using a variety of technologies including Java, Spring Boot, React, and AWS. Adept at leading teams in dynamic environments and enhancing product performance through innovative solutions and meticulous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a responsive front-end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efficient software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for critical application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foster knowledge sharing and best practices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implementing indexed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reduce application response times, leading to a more responsive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daily stand-ups, and retrospective meetings to ensure transparency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translate business needs into technical requirements, ensuring project alignment with overall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development speed by adopting modern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smooth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DOM manipulation and improved front-end functionalities, significantly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including manual and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for junior developers focusing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maintaining application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for technical specifications and user manuals, contributing to improved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search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coding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 architecture,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 issues, improving overall system stability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coding practices to ensure data protection and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facilitate rigorous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enhanced application performance metrics by implementing more efficient algorithms, reducing load times by over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