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efficient applications and systems using modern technologies. Proficient in a variety of programming languages, frameworks, and tools, with strong expertise in creating scalable applications, enhancing performance, and optimizing code through robust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RESTful APIs for robust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an in-memory cache solution, significantly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database management and implemented complex queries for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testing coverage by introducing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bugs reported after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streamline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reliable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architecture to microservices,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security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agile practices and coding standards, fostering a continuous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traceability.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feature design discussions, applying experience from previous projects to balance performance and scalability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APIs for frontend consumption and enhancing system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structures and query performance, leading to a reduction of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test-driven development (TDD) methodology,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code quality and reduced production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as part of an agile development team, fostering collaboration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 across multiple platforms, enhancing user experience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automated deployment scripts for production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deployment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maintained documentation for future reference and onboarding of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security measures for company-wide workshops.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modular web application framework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development speed for future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user interface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coordinating work across multiple developers effectively and ensuring proper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RESTful services that integrated with front-end applications, adapting to project needs and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of web applications, achieving a test coverage rate of above 85%.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features within deadlines, contributing to a project that resulted in 50% user growth over a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