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software development, specializing in backend and frontend technologies, database management, and system architecture. Proficient in industry-leading frameworks and languages including Java, Spring Boot, and React, with a strong ability to lead projects from conception through to delivery. Experienced in testing methodologies and best practices, ensuring scalable, secure, and maintainable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scalability and maintainability across multiple large-scale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UI development, improving end-user experience while maintaining a clean code 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interaction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container orchestrations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code quality and reliability prior to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best practices in coding standards and tool selections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refactoring legacy applications, transitioning them to a microservices architecture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thus enhancing system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caching layer to boost the performance of database queries, significantly improving response times for data-heavy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minimizing human error.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behavior-driven testing, ensuring alignment with user requirements through automated test cases.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mentorship of junior developers, fostering growth and adherence to best practices in software engineering.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backend solutions, focusing on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frontend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dynamic user interfaces and improving site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optimization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minimize database load and speed up backend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comprehensive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 thorough testing regime to ensure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actively participating in sprint planning and retrospectives to identify improvement areas and enhance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and services to expand functionality,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 and event streaming.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architecture and development processes thoroughly to assist in future development and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high-traffic website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session management and security aspects.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 experiences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based on user feedback and real-world testing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functional tests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test coverage increase of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sessions to ensure adherence to company standards and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refine user stories and application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build process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reduced build times by approximately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Hibernate,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Apache Kafka,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Cucumber, Jenkins,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