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scalable applications, specializing in Java, Spring Framework, and cloud technologies. Proven ability to lead cross-functional teams, incorporate agile methodologies, and deliver high-quality software solutions using CI/CD practices. Adept at employing modern tools and libraries, with robust knowledge in API development, microservices,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healthcare applications, facilitating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and external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key features in a multi-tenant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enhancing team’s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robust API layer for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access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using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translate design wireframes into functional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documenting services for use within multi-disciplinary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streamline project management, resulting in improved timelines and agility in response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timely software updates and feature enhancements based on user feedback, ensuring alignment with client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millions of transactions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enable third-party integration, increasing application utilization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ensuring applications were responsive and user-friendly.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optimized application performance, reducing loading times by implementing various caching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testing accuracy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technologies to manage large datasets,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refine requirements, resulting in faster delivery of high-priority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improvements in team productivity through the adoption of Agile and Scrum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projects adhered to MVC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system robustness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management, focusing on document-oriented data models for responsive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problem-solving sessions to troubleshoot and resolve application bugs and issues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API research and development to enhance data accessibility,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complexity and optimized legacy code for performance improvements, leading to a 20% increase in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