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scalable applications. Proficient in a variety of programming languages, frameworks, and cloud-based technologies. Strong focus on delivering high-quality software solutions with an emphasis on performance and maintainability. Proven track record of collaborating with cross-functional teams to achieve business objectives and improve system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overall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client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continuous integration and deployment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50% reduction in code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coding standards and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reduce load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UI components integrated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which increased test coverage to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spearheaded technical debt reduction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new technologies and software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implementing features that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overhead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integration, streamlining database interactions and improving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and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and fast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Agile meetings to discuss project progress and challenges, promoting a collaborative working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server-side applications, ensuring efficient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full stack development projects, enhancing development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a hybrid cloud environment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achieving flexibility in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code versioning and branching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collaboration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automated testing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reduction in bug reports during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improvement in response time by optimizing existing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