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of expertise in software development, specializing in building scalable web applications using modern frameworks and technologies. Proficient in Java, Spring Boot, and React, with a solid understanding of cloud services including AWS and Azure. Adept at implementing CI/CD processes, conducting thorough testing practices, and leveraging DevOps tools for efficient development cycles.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optimizing RESTful services and implementing caching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CI/CD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integrations and deployments in both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coverage and improving overall product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maintained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managing resources and deploying applications to improve operational efficiency and reduce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methodologies, collaborating in cross-functional teams to ensure alignment with product goals and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fostering a culture of knowledge 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 APIs and integrated with third-party services, focusing on security and performance metrics to enhance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troubleshooting and debugging processes, employing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analysis to resolve any application issues promptly.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application performance monitoring tools to track workload and make adjustments for scaling as necessary.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containerization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simplifying deployment processes and improving load distribution during peak traffic.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Refined microservices architecture, allowing for better separation of concerns and facilitating independent scaling of application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team in creating robust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primary database, focusing on error handling and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and cross-browser compatibility, which significantly enhanced user interface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database design and optimization processes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superior application performance through normalization and indexing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transitioning legacy codebases to modern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maintainability and scaling solutions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software solutions by refactoring codebases and streamlining application architecture, promoting best practices in coding standards and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on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complex branching strategies to streamline multiple deployment workflows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sprint planning meetings, ensuring full understanding of project scope and progress, and liaising with management to report on deliverables and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test coverage above 85%, thus ensuring product reliability and robustness.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enhancing user experiences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SQL databases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optimization techniques for improved query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testing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UI testing, significantly reducing testing time and increasing test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architects and senior developers to design application structures and ensure alignment with business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technical documentation for best practices and developed onboarding materials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