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software development, specializing in utilizing various technologies and frameworks such as Java, Spring, and React. Proven track record of leading high-impact projects, enhancing system performance, and fostering a culture of quality through rigorous testing practices. Adept in modern software development methodologies and tools, delivering robust and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enhancing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cross-functional teams to define project requirements and deliver high-quality software products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Led the migration of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Devised automated testing frameworks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testing efforts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Conducted code reviews and mentoring sessions that improved team coding standards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streamlining development workflows and improving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Implemented RESTful APIs and microservices to improve interoperability in client-server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Coordinated with team members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to ensure project milestones were met, fostering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Analyzed application performance metrics to guide architectural and design decisions,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Engineered innovative solutions for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to create responsive UI components, enhancing overall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Led the design and implementation of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consistency and retrieval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unit and integration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third-party APIs for enhanced functionality and dynamic data interaction, enabling better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effectively within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structure, attending daily stand-ups and sprint planning sessions to ensure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internal tools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which resulted in a time reduction in reporting tasks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Assisted in the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multiple web applications with a strong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business processes and enabling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Participated in application architecture discussions, bringing forward innovative ideas that refined system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Established continuous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Involved in upgrading and refactoring existing codebases to improve maintainability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Delivered training on best coding practices and modern development trends, improving team skill sets overall.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Played a key role in reducing application loading times by optimizing front-end resources, achieving a loading time reduction of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