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robust software solutions across diverse platforms. Proficient in a broad range of technologies including Java, Spring Boot, AWS, and Docker. Strong background in agile methodologies, DevOps practices, and CI/CD pipelines. Excellent track record in leading high-performing teams to deliver high-quality software, ensuring performance optimization and adherence to best practices in code quality and testing. Passionate about leveraging technology to drive business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deployment and scaling of services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resolve bottlenecks and improve system throughput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ensuring robust communication between services, adhering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specifications for clear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automating deployment processes, streamlining CI/CD pipelines which increased delivery speed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authentication, ensuring compliance with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conducting daily stand-ups and sprint planning to align team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90% test coverage and reducing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user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modern technologies, fostering professional development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implemented new tools and technologies, resulting in a 25% increase in development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extensive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performance and reliability of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retention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reliable, scalable architecture, leveraging services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reviews and enforced coding standards, improving code quality and maintainability across multiple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testing procedures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tests, achieving a reduction in manual testing efforts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queries and database management, optimizing data retrieval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create user stories, ensuring alignment with customer needs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architecture discussions to refine system designs, improving application resilience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a secure and robust backend infrastructure for high-traffic sites.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while following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log management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debugging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version control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better collaboration among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 smooth transition from monolithic applications to microservices-style architecture, improving development flexibility and agility.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loading times by 25% by optimizing SQL database queries and leveraging caching strategies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Django, jQuery,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TestNG,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