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modern web technologies and methodologies, including React, Node.js, and GraphQL. Proven expertise in building scalable applications and delivering high-quality code through rigorous testing and cutting-edge frameworks. Demonstrated history of collaborating with cross-functional teams to design, implement, and enhance complex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across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improving data retrieval efficiency and enabling real-time capabilities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build user-centric features,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existing code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an average of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 and code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implementing robust schemas and indexing strategies to support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database management,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and Scrum meetings, enhancing project delivery through iterative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as a key developer in a team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enterprise-level applications, focusing on modular architecture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the frontend and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enhanced server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and code reviews, promoting best coding practices and implementing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for new hires, providing mentorship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maintenance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 applications, promoting consistent styling and improved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compelling, user-friendly interfaces for small to medium-sized businesses.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performance by refining data models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identity and access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user authentication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participating in daily stand-ups and sprint planning sessions to ensure alignment and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effectively managing collaboration across multiple projects and maintaining code integrity through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delivery rate through effective time management and meeting clients' expectations on five significant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Redux,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Firebase,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GraphQL,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