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developing scalable applications using Java, Spring Boot, and microservices architecture. Proven expertise in implementing CI/CD practices with Jenkins and Docker, enhancing system reliability and deployment efficiency. Proficient in utilizing RESTful APIs, Hibernate, and AWS services, delivering high-quality software solutions. Exceptional experience in both leading projects and collaborating within Agile teams, focused on building performant and maintainable code bases. Familiar with various testing frameworks ensuring quality and performance optimization in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robust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access and business logic.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25% through automation.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provide cohesive user interfaces and seamless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data retrieval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Coached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Agile methodologies,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contributed to architectural discussions within the team, ensuring best practices were maintained.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container orchestration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deployments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strategies to ensure comprehensive coverage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developed multiple modules for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with RESTful APIs,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management.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to boost application response times and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collaborating with cross-functional teams to align on project requirements and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improved legacy codebases with an emphasis on refactoring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object-oriented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observability and troubleshooting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deployed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scalability and response times throughout project lifecycles.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e-commerce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 ensuring data integrity and accessibility within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application security practices, implementing best practices like OAuth2 for authorization and authentication.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to gather requirements and provide technical solutions that meet business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streamline testing processes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integration tests.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migrations and performance tuning efforts, ultimately leading to a 15% improvement in throughput.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Kotlin,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Protocols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GraphQL, gRPC, WebSocket, SOAP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