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full-stack solutions using Java, Spring Boot, and Angular technologies. Proven expertise in designing, implementing, and optimizing complex software architecture and infrastructure while ensuring compliance with best practices in coding and performance testing. Demonstrated ability to lead development teams and mentor junior developers, utilizing modern frameworks and methodologies to enhance product delivery. </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scalability and maintainability, leading to improved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front-end applications powered by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EC2 and S3 for hosting applications and implementing serverless architecture,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application load times and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implementing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deployment frequency and reducing rollback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compliance with best coding practices through regular code reviews and pair programming in an agile development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system reliability and maintainability while lowering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 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20% decrease in bugs across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design scalable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management of containerized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agile methodologies and modern frameworks, contributing to overall team performance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Fostered a culture of continuous learning and innovation by organizing workshops and hackathons to explore new technologies and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the development of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successful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functionality, utilizing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and validation.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and developed stored procedures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data retrieval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code management, enhancing team collaboration and history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suites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code quality and reducing the number of defects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UI/UX teams to deliver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 Design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technical design of cloud-native applications deployed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 Platform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and design reviews, advocating for best practices and modern technologies to drive project success.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a rich user experience through effective design patterns and best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features in applications while adhering to standards and regulations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Spring Security, ensuring data protection.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strategies to improve application performance, resulting in quicker data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regular code reviews and implemented coding standards, enhancing team collaboration and reducing code smells.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to track project progress and align development efforts with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application load time by implementing lazy loading and optimizing front-end code, improving overall user satisfaction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5,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