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development, specializing in full-stack applications using Java, Spring, React, and AWS. Proven expertise in building robust applications, optimizing performance, and leading cross-functional teams to deliver innovative technological solutions. Skilled in various programming languages, frameworks, and tools, aiming to leverage skills to contribute effectively in a challenging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between various systems and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deployment process and reduced time-to-release.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developers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design solutions, and deliver features on 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optimal performance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high-quality deliverables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applications, achieving a 25% reduction in post-deployment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APIs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reducing database load and speeding up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strategies, which increased overall application stability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design discussions, advocating for microservices architecture which enhanced system scalability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transitions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ensuring responsive and interactive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 upgrades,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documentation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frontend, ensuring responsive design and user-friendly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automation, reducing repetitive tasks and improving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create robust applications, enhancing performance through efficient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for external and internal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sharing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enhancing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successfully delivering projects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