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high-performance applications. Strong expertise in Java, Spring Boot, Microservices, and RESTful APIs. Proven track record in leading software development teams, implementing best practices in application development, and ensuring high quality through rigorous testing methodologies. Adept in modern frameworks and cloud technologies, including AWS and Docker, committed to driving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 30% reduction in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performance and reliability,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robust API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testing suite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40%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development practices, including daily stand-ups and sprint planning sessions, resulting in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best coding practices, enhancing team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improved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code refactoring, which led to a significant improvement in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integrate designs, advancing overall application aesthetics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overall architecture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feature-rich, intuitive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enhancing data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for existing applications, leveraging REST APIs and asynchronous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protocols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in the QA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solution design for complex integration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ensure seamless deployment and integration of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coding practices, improving the skill level of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enterprise-level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honing skills in client-side scripting and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systems and third-party APIs to support seamless transactions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code reviews and pair programming initiatives to enhance overall code quality and team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for better performance and ease of maintenance, reducing loading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page responsiveness and interface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cloud-based infrastructures, resulting in cost savings and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