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implementing, and deploying high-performance applications across diverse environments. Proficient in a wide array of programming languages, frameworks, and development tools with a strong emphasis on delivering robust, scalable solutions that enhance user experience and meet business objectives. My background in working with cloud-based architectures and robust testing frameworks allows me to contribute effectively to complex projects and collaborate seamlessly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for high-performance backend services, achieving significant enhancements in service availability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architectures, reducing operational costs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actively participating in daily stand-ups, sprint planning, and retrospectives, fostering team communication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enhance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schema design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uplift coding standards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proposals and technical documentation to stakeholders, ensuring alignment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onboarded junior developers, accelerating team integration and enhancing team skill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responsive design and innovative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reporting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for business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development practices, conducting frequent demos and soliciting user feedback to align product development with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within applications to safeguard user data and maintain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migrating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microservices, boosting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resources effectively to optimize cost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solutions in a collaborative team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and foster collaboration among developers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testing efforts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tooling platform that improved deployment time by 15% through automation of routine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HTML5, CSS3,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GitLab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