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specializing in back-end and front-end development using a wide array of technologies including Java, Spring Boot, and React. Proven proficiency in designing, implementing, and optimizing applications and systems, with a strong focus on maintaining high standards of software quality. Adept at working in collaborative environments and capable of taking ownership of projects from inception to completion, ensuring a seamless user experience and adherence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increasing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optimizations that reduced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best practices by conducting code reviews and enforcing coding standards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optimizations and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improvement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data fetching efficiently, contributing directly to an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development of a multi-tenant application,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customer onboarding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usage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effective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for data retrieval and manipulation, ensuring seamless interaction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cloud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availability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software solutions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the rate of successful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coding standards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understanding and adoption of services among team members and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database integration for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functionality through dynamic page rendering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state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 more efficient data querying process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adhering to project timelines and deliverables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profiling and debugging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smoother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complexity and increased maintainability through modular programming principles, influencing a 15% decrease in technical debt.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RESTful APIs, GraphQL,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