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cutting-edge technologies. Proficient in designing, developing, and optimizing applications using Java, Spring Boot, React, and Docker. Proven track record in leading teams, ensuring code quality through rigorous testing frameworks, and delivering successful projects on time. Passionate about leveraging new technologies to create innovative software solutions and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optimizing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 by streamlining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frontend applications, enhancing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mocking dependencies in the codebase, achieving 95%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efficient cloud solutions and reducing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APIs, ensuring security and scalability of services provided to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tuning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application performance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with a focus on quality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adoption of modern technologies and best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implemented agile methodologies, leading to a 25%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for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maintaining high standards of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strategies for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enhancements, providing a richer user interface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simplifying the deployment process and maintaining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 to maintain code integrity and prevent regressions during functional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cost-effective solutions with high performance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translate business requirements into technical specifications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application supportability by implementing API versioning and documentation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data processing tasks, gaining insights through efficient data manipulation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development and third-party service integration to enhance application capabilities, specifically with RESTful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enhance product features and address user feedback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under tight deadlines, leading to a client satisfaction rate exceeding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Django,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Serverless,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