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building and maintaining large-scale products across backend and frontend technologies. Proficient in NodeJS, ReactJS, and TypeScript, complemented by a strong understanding of systems thinking and collaboration in fast-paced environments. Adept at leveraging diverse tech stacks to drive innovation and efficiency, while ensuring impactful delivery within high-growth startup settings. Strong advocate for hands-on approaches to development, keen on making significant contributions in transformative tech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 and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type checking and reduced runtime errors, significantly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enhancing application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rigorous application testing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and product managers to iterate on design changes and product improvements,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optimized resource allocation and deployment,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delivery (CI/CD) practices to streamline development workflows and enhance delivery pipelines, ensuring fast and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weekly retrospectives, honing team collaboration and enhancing project transparency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advanced features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hooks and context to build dynamic user interfaces,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backend systems integration with third-party services, ensuring seamless connectivity and data consistency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engineers through code reviews and technical discussions,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high-performance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data exchange between the frontend and backend systems, optimizing user interactions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functionalities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processes, ensuring timely delivery of features while adhering to best coding practices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backlog refinement,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application response times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project specifications and architecture, ensuring clear communication and knowledge transfer amongst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services, enhancing service-oriented architecture within the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develop seamless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coding, ensuring code integrity and history management across multiple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to reduce processing time and enhance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30% increase in project delivery speed while maintaining high-quality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NodeJS, ReactJS, Go, Python, Java,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Microservices,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