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full-stack development, utilizing a broad range of technologies. Proven expertise in designing scalable architectures and developing high-performance applications using Java, Node.js, React, and various cloud services. Committed to innovative problem-solving and enhancing user experiences through technology-driven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team scalability and enabling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ensure timely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a culture of excellence in software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solution, significantly enhancing application performance during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over-fetching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 end, resulting in a seamless user experience with dynamic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meet modern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meetings, providing technical insight for new feature developments while evaluating future tech stack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back-end, ensuring responsive and interactive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queries to improve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to ensure project alignment and timely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deployment, leading to increased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components, streamlining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services, aiding in knowledge transfer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protocols, improving defect rates during the initial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performance for scalability, utilizing profiling tools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exchange rates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interface of the web applications, leading to an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transitioning legacy systems to cloud solutions, improving data accessibility and redundancy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to safeguard data integrity and application access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mobile application framework that reduced development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requirements analyses and technical specifications, ensuring all stakeholders had a clear understanding of project objectives and deliverables. Achieved a 20% increase in project clarity through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