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in software development, specializing in full-stack development with an emphasis on Java, Spring Boot, React, and AWS technologies. Proficient in building scalable web applications and implementing robust backend systems. Recognized for strong capabilities in unit testing, test-driven development (TDD), and agile methodologies, contributing to improved code quality and team productivity. Committed to leveraging best practices and leading edge technologies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 minimizing downtime during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improving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improved user experience and increased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and scaling,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manage resources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optimization techniques, including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reducing the incidence of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leading to a 30% reduction in bug rates in production releases through thorough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translate wireframes and mockups into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stakeholder expectations through agile methodologies, facilitating daily stand-ups and sprint reviews for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 multi-tenant application architecture, improving scalability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 API documentation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usability and accessibility of backend services for third-party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managed a data pipeline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real-time data processing between microservices, optimizing data flow and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security by implementing JWT-based authentication and authorization, reducing the vulnerability of APIs to unauthorized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codebases, facilitating seamless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the migration of legacy codebases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maintainability and performance, while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(MySQL) commands for data analysis and reporting to inform business decisions on product feature developments.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overall team effectiveness and systemic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user-friendly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W3C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modular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for faster development cycles and better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maintainability by utilizing effective design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complex business logic and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retrospectives, actively contributing to process enhancements and better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deployment and maintenance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by 40% through implementing performance optimizations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