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full-stack development with a focus on Java, Spring Boot, and microservices architecture. Proven track record of leveraging advanced technologies such as React, Node.js, and AWS to deliver high-quality software solutions. Skilled in integrating multiple APIs, implementing best practices, and utilizing containerization with Docker and Kubernetes for efficient deployment. Adept in Agile methodologies and committed to continuous improvement through code reviews and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applications,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improving overall system efficiency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availability and disaster recovery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maintaining high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practices and participated in sprint planning, retrospective meetings, fostering teamwork and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and promoting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propose technical solutions to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bottlenecks and 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improvements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releases of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clean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to support multiple business functions, reducing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database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coordinating collaborative development efforts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testing time and increasing release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troubleshooting, and maintenance for all existing applications, ensuring high availability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backend functionalities for web applications, supporting various business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of RESTful API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communication between the front-end and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storage and caching mechanisms, optimizing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translate wireframes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live production systems, conducting performance tuning and enhancing existing systems based on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build and deployment efficiency by 20%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CI/CD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Heroku,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Jenkins,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