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comprehensive experience in software development, specializing in Java, Spring Boot, AWS, and Microservices Architecture. Proven expertise in delivering high-quality software solutions using modern technologies such as React, Node.js, and robust database management systems like PostgreSQL and MongoDB. Strong background in leading development teams and ensuring adherence to industry best practices for software lifecycle management and Agile methodologies. Skilled in unit testing and implementing CI/CD pipelines for efficient software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initiatives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microservices-based architectures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resulting in improved deployment efficiency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responsive UI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across various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established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deployment process and reducing lead time for production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participating in sprint plannings and retrospectives to improve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build automation, leading to streamlined builds and increased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health and performance, implementing proactive measures for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and maintain API documentation, facilitating better communication with front-end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continuous learning initiatives, expanding expertise in emerging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mentoring programs for junior developers, fostering a culture of growth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optimizing database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system design,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which improved contextual isolation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tracking, which maximized transparency and team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measures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user authentication and authorization.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with cloud infrastructure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file storage solutions, improving scalability and access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UI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responsiveness and a streamlined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CI/CD with integration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CodePipeline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more stable releases and reducing manual 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relational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tuning SQL queries for optimal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projects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primarily focused on developing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AJAX for interactive web features which enhanced user engagement on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DOM manipulation and improving client-side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services that interacted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front-end, securing transitional communications between client and server.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maintenance and debug activities, leading to improved system reliability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Recognized for contributions leading to a 20% increase in user retention post-deployment through innovative UI enhancements and customer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JIRA, JUnit,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