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designing and implementing scalable applications. Proficient in Java, Spring Boot, and Microservices Architecture. Proven track record of delivering secure systems leveraging OAuth2, OpenID Connect, and PostgreSQL within Agile environments. Strong background in automated testing and CI/CD processes ensuring reliability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resulting in enhanced application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OpenID Connect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secure applications and manage authorization, significantly improving system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monolithic applications to a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rapid and reliable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and implemented advanced querying mechanisms to enhance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codebases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modern design patterns to improve maintainability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requirements and deliver high-quality software following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performance optimization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coding standards and review processes that improved code quality and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effective collaboration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CRUD operations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robust backend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RESTful services with front-end applications built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experiences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bugs in production environments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endpoint security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token authentication in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provisioning and managing AWS infrastructure, ensuring cost efficiency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to ensure timely delivery of features and quality assurance through continuous integration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database optimization, resulting in improved query performance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Reviewed and enhanced legacy Java applications, aligning them with modern development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customer engagement through enhanced UI.</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API integrations with external third-party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protocols.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agile methodologies to deliver software projects on time and within budget, ensuring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refactoring and modularization tasks to streamline development processes across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enhancing application security by implementing OWASP guidelines.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resulting in a 20% reduction in critical bugs reported in production.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Refactored legacy applications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increase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ORM</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Security</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OAuth2, OpenID Connect, JWT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JUnit, Mockito, Postman,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