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scalable web applications and robust backend systems. Proven expertise in a diverse set of technologies, libraries, and frameworks including Java, Spring, React, and Node.js. Committed to maintaining high standards of software quality throughout the development lifecycle, with comprehensive knowledge of testing methodologies. Strong ability to work collaboratively in fast-paced environments while continually improving processes and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dynamic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user interactions while adhering to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of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code reviews and sprint planning,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enhancing overall development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improvements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EC2) for cloud hosting solutions, making applications more resilient and scalable.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employing microservices principles to boost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with frontend technologies to enhance user experience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actively in sprint planning and retrospective meetings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ensuring efficient data handling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 of application code, promoting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prepare technical proposals, aligning development efforts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defect resolution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managing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integration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user-driven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real-time data processing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large datasets, ensuring high availability and scalability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performance metrics leading to a 25% increase in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data validations to ensure data integrity and protection against vulnerabilities,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leading to a successful launch of a key product within established timelines, growing user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