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maintaining enterprise-level applications. Proven expertise in full-cycle development using technologies such as Java, Spring Framework, RESTful APIs, and Microservices. Adept in collaborating with cross-functional teams to optimize performance and ensure seamless project execution. Strong background in implementing CI/CD pipelines and automated testing frameworks. Excels in leveraging a variety of technologies like Docker, Kubernetes, and AWS to deliver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implement a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modularity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time-to-market by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migration project from monolithic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unit and integration testing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after each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storage solutions, leading to a 25% decrease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development projects, optimizing SQL queries and relationships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which improved data access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system design,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discuss feature implementations and refinement,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deployment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consistency during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enhancing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feature-rich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functional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frontend designs with backend functionalities,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microservices that handle multiple business domains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security model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 authentication and authorization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high code quality adhering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features and capabilities, resulting in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by profiling and optimizing JVM performance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system architecture to support future expansion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development and database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solutions, ensuring project alignments with deadlines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 updates to stakeholders, effectively communicating technical concepts to non-technical audiences.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maintaining code integrity throughout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in deployed applications, leading to a 15% increase in uptime and reliability. In the two years at Slash, delivered over 5 major projects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Apache Camel,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