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emphasizing proficiency in modern programming languages, frameworks, and collaborative software solutions. Adept in architecture, design, testing, and deployment of scalable applications. Strong background in Agile methodologies and experience with continuous integration and version control systems, combined with proven ability to lead technical projects and mentor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robust backend systems for large-scale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client and server side.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design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ease of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indexing and partitioning strategies for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processing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simplifying the management of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web applications,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all services were continuously monitored for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SaaS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reducing the number of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customer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resources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Agile development processes and ensuring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and executed refactoring strategies to enhance speed and scalability of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integration routines with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high-performance enterprise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 libraries and tools for internal use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development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and integrated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establish robust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cross-functionally with design and product teams to enhance user interface capabilities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to introduce team members to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best practices in source code management. Led a project that increased code versioning success to 100% in the last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Ruby on Rails,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