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architectural design, application development, and collaborative software solutions. Proven expertise in data processing technologies and extensive experience with Java, Spring Framework, MongoDB, AWS, Apache Kafka, and CI/CD pipelines, demonstrating significant contributions to large-scale projects and leading development teams to achieve high-performance outcomes. Adept at employing modern testing practices and frameworks for delivering robust,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 across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RDS, and S3 for cloud-based deployments, improving application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reducing deployment times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ensuring efficient communication between services and increasing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data exchanges with front-end applications while implementing security best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rollbacks.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through logging and visualization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bottlenecks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adherence to coding standards, fostering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transfer on Java and cloud technologies, and encouraging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discussions, which facilitated improved processes and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user-friendly interfaces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database queries for better performance and consistency throughout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responsiveness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utilizing profiling tools to identify hotspots and applying optimization techniques in code and database.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with third-party APIs to enhance application functionality, achieving seamless data flow between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feature branching, maintaining a clear history of changes and enabling better collaboration with DevOps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security best practices were followed during development, including API security, code reviews, and vulnerability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and support,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 web applications with a focus on responsive design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reliability and maintainability of the applications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applications, leading to improved stability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deliver software on time, effectively managing workload and priorities.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an ongoing project to optimize legacy systems, reflecting a 20% decrease in load times and improving user experience. Consistently contributed to team sprints, gaining recognition for outstanding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Oracle, Apache Spark,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CircleCI,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