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11 years of experience building robust applications, utilizing a diverse set of technologies including Java, Spring Boot, React, and AWS. Proven expertise in leading development teams, enhancing application performance, and ensuring high code quality through comprehensive testing practices. Adept at working in Agile environments and implementing best practices for software development. Committed to delivering innovative solutions while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for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effective state management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bug rates and increased overall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applications with minimum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to define project requirements, leading to the successful delivery of high-quality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virtualization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query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advanced indexing techniques and query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ensuring seamless data exchange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aligning development efforts with sprint goals and delivering incremental updates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through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versioning and issue tracking were rigorously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enhancing system capabilities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UI interactivity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facilitate communication between front-end and back-end systems, streamlining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deploying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to ensure feature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applications, integrating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engineering teams to optimize the application for data retrieval processes and overall efficiency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improving the CI/CD pipeline and deployment processes within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the adoption of industry best practices and efficient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software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enhancement of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container-based architectures, promoting system scalability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modern,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applications, focusing on high availability and cost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high standards of quality and performance were met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streamlined build process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deployment frequency by 20% to production environments. To this end, the team's overall efficiency improved by facilitating faster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GitHub,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