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and dynamic websites. Demonstrated expertise in Java, Spring Boot, ReactJS, and Node.js, with a strong background in DevOps practices. Adept in utilizing a wide range of technologies including AWS, Docker, and Kubernetes. Proven track record in leading development teams and delivering high-quality solutions tailored to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facilitating smooth code transitions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boosting team productivity and knowledge sharing through the introduction of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alerting mechanisms, achieving reduced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processes and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cloud technologies, improving team capabilities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code quality and reducing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microservices architectures that separated concerns and improved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management, promoting collaboration and effective team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local development and consistent environments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SQL queries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load times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overall system architecture, focusing on security best practices and compliance with industry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ecosystem, focusing on security and performance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responsive and accessible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RESTful services that supported mobile applications, improving usability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development cycles and higher release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toolkits to improve the developer experience, enhancing project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measurable improvement in code maintainability and performance through ongoing refactoring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ReactJS,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Cypress,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