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over 11 years of experience in software development. Proven expertise in utilizing modern technologies and frameworks to deliver robust and scalable applications. Proficient in various programming languages and frameworks, including Java, Spring Boot, Kubernetes, and AWS. Strong background in software testing and DevOps practices, enhancing software quality and deployment efficiencies.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modularity and scaling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30% and enhancing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RESTful APIs, ensuring seamless integration with frontend applications built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which simplified application management and resource allocation.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a migration project from monolithic to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test coverage and quality of code.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deliver project milestones on time, enhancing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applications through code reviews and performance tuning, identifying bottlenecks and implementing solutions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in software development and quality assurance, fostering a culture of learning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data models and 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speeds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participating in daily stand-ups and sprint planning meetings to ensure clear communication and project alignment.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multiple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customer engagement by enhancing UI and UX.</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front-end technologies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dynamic user interfaces that increase functionality and aesthetics.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to enhance application performance, significantly reducing load times and server response.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best practices in application development, including data protection and secure authentication methods.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and services into existing applications, expanding functionality and improving end-user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ensure comprehensive testing and validation of software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optimized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and scalability under varying loads.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architectural discussions, contributing to improved system designs and code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Laravel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engagement rates through enhanced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RESTful services that integrated with various databases and client-side technologies, enhancing communication and data exchange.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collaborative software development, ensuring all team members were aligned on code changes and updates.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testing and optimization, enhancing application response times by 25% through effective resource management and tuning.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executed automated test scripts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streamline regression testing and improve release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 library of reusable components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accelerated project timelines for multiple applications, yielding a 40% increase in development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HTML5, CSS3,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Spring Boot, Node.js, Python, Ruby on Rails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