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comprehensive experience across software development, test automation, and scalable architecture. Proven expertise in delivering innovative technology solutions using a variety of frameworks and programming languages, including Java, C++, Spring Boot, and cloud-native architectures. Strong background in applying rigorous testing methodologies and agile development practices to ensure high-quality software products. Adept at collaborating with cross-functional teams to drive complex project goals and streamline workflows, enhancing productivity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by optimizing RESTful APIs for client-server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to streamline development workflows and enhance deployment processes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on critical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to reduce delivery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more scalable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ensuring data integrity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Agile methodologies, enhancing project transparency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responsive front-end applications, utilizing state management solutions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structured database management, optimizing query performance for faster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performance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robustness under heavy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 management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downtime and improving incident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engineering practices and modern development paradigms.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enterprise solutions primarily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dynamic user interfaces, focusing on component-based architecture for improved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continuous integration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integrity throughout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better performance in data-heavy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for team members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test-driven development, promoting software quality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enhance user interactions while implementing accessibility principles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RESTful services with thorough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endpoints.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contributing to multiple high-traffic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other developers to implement scalable microservices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deployment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databases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NoSQL data models for unstructured data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provided feedback within the team, fostering a collaborative development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UI testing, reducing manual testing efforts by over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team ceremonies, contributing to sprint planning and retrospectives, ultimately improving project synchronization and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C++, Python, JavaScript,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TensorFlow,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Maven, Jenkins,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