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software development, specializing in building responsive and high-performance applications. Proficient in a wide range of languages and frameworks, including Java, Spring Boot, and React. Demonstrated expertise in applying best practices in Agile environments, with a strong focus on testing and deployment automation. Committed to driving continuous improvement and innovation within development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them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REST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Hibernate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access patterns and reducing API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Kubernetes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software applications to improve deployment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practices, conducting regular code reviews and stand-up meetings to improve team collaboration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 and reducing bugs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deployments and rollbacks, improving release times by over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frontend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modular development and enhancing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cross-functional teams to gather requirements and design software solutions that align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transition efforts from monolithic architecture to microservices, improving system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data streaming capabilities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Apache Kafka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responsiveness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and technical workshops to enhance team proficiency in modern development tools and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Spring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ensuring best practices in software development are followed.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teams to migrate legacy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cloud-based solutions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better performance and flexibility.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database integrity and performance through advanced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optimization techniques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PostgreSQL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MySQL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user-friendly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Angular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APIs to connect front end with back-end services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scripts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Selenium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JUnit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quality assurance processes before production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 planning, backlog grooming, and daily standups to promote effective teamwork.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performance tuning and troubleshooting within the database environments to enhance response times and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DevOps activities,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Docker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deployment and infrastructure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JavaScript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React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responsiveness and performance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and APIs to extend application functionality and improve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application reliability and uptime through proactive monitoring and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Grafana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monitoring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code quality via best practices in Version Control Systems, particularly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Git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collaboration and code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team-driven initiatives to refine coding standards and conduct peer reviews, resulting in improved overall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end-to-end software development lifecycle including planning, development, testing, deployment, and support, improving team delivery timelines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 through automation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Terraform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manual efforts and increasing deployment consistency.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by 30% through active profiling and debugging efforts, leveraging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SonarQube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code quality analysis.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Cypress,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Terraform, Ansible,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