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dedicated Senior Engineer with over 11 years of experience in software development. Focused on creating robust and scalable solutions using cutting-edge technologies. Proven track record in executing high-quality code with Java, Spring, React, and AWS, complemented by strong testing skills in JUnit and Mockito. Adept at integrating microservices and maintaining DevOps practices for continuous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integrate backend services, enhancing system performance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responsive UI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seamless user experience across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rigorous unit testing, achieving over 95% code coverage for critical modules.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cloud deployment strategies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infrastructure management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40%, increasing overall development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microservices architecture, improving service isolation and scalability,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fostering best coding practices and teamwork.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database operations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query performance and indexing strategies by reviewing slow queries.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performance monitoring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for real-time insights into application health.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technical specifications, ensuring alignment with the product roadmap.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design patterns and framework usage for internal knowledge sharing, aiding in onboarding new hires.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full-stack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feature-rich web applications with enhanced interactivity.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server-side logic and database management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retrieval speeds.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techniques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application performance, achieving reduced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performance testing and optimization for existing applications, utilizing profiling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code quality and security compliance through code reviews and security audits,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guidelines.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collaborated within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code management, streamlining team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DevOps implementations through automated provisioning and deployments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software developers in best practices, fostering growth and improving the team's skillset.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high-traffic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MVC, ensuring robust backend functionality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optimizing legacy system components, resulting in a 25% reduction in processing times through algorithm enhancements.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dynamic front-end interfaces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optimal usability and aesthetic appeal.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teams to clarify software requirements and design appropriate solutions based on business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methodologies, including daily stand-ups and sprints to adapt project workflows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database migrations and optimizations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data models to enhance overall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project to transition legacy systems to microservices architecture, reducing technical debt and improving codebase maintainability. Successfully decreased deployment cycles from bi-weekly to weekly.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C++,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React, Node.js, Angular, Express.js, JUnit, Mockito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Jenkins, Kubernetes, Terraform,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GitHub, Bitbucket, GitLab, Azure DevOps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