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designing and implementing robust software applications. Proficient in multiple programming languages including Java, Python, and JavaScript, with extensive experience in frameworks such as Spring, Django, and Node.js. Demonstrated ability to lead technical projects and teams, ensuring high-quality deliverables through comprehensive testing and code reviews. Adept at utilizing cloud-based solutions including AWS and Azure, striving for performance optimization and efficient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modular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robust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improved response time by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and reducing lead time for changes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 enhancing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Lambda, S3, and DynamoDB to build resilient application architectures, focusing on cloud-native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quality and best practices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into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visibility and incident response.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from monolithic architectures to microservices, ensuring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system architecture, ensuring scalable and maintainable solutions using tech stack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gather requirements and translate them into technical specifications, streamlining project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emphasizing a modular approach to application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complex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 focusing on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contributed to a shared codebase, ensuring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owners to refine requirements and ensure alignment with customer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to quickly resolve issues with live applications,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Continually updated application documentation and technical specifications to reflect new changes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desktop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focusing on UI/UX adaptations based on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SDLC and agile methodologies, contributing to sprint planning, retrospectives, and daily stand-ups.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cloud migration initiative, deploying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cost efficiency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integrations between systems to enhance functionalities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various ORM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simplify data access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identify and resolve bugs efficiently, contributing to a stable production environment. Prepared detailed system documentation, improving knowledge transfer and onboarding processes. Successfully improved retrieval times by implementing caching strategies, achieving a 30% performance boost.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