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in designing, developing, and optimizing scalable web applications. Proficient in a diverse set of technologies including backend frameworks, cloud services, and database management systems. Proven track record of leading projects to success through efficient coding practices and continual testing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efficiency and ensuring robust backend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from on-premise infrastructure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increase in system scalability and deployment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significantly improving application stability.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dynamic web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user interactions and enhancing UI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reduced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integration, reducing release cycles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achieving improved data retrieval times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for independent deployment and scalability of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refactoring sessions to maintain code quality standards,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code analysis.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coding best practices and 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improve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software solutions and technical designs, fostering clearer communication and knowledge sharing across departments.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improved deployment cycles and application stability.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load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validating application scalability and performance under high traffic.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scrum meetings and sprint planning, enhancing project visibility and team accountability.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data, significantly reducing database load and improving application response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managing repositories efficiently and ensuring smooth collaboration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to convert a monolithic application into a microservices architecture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modularity and fault isolation.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code coverage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reduced bugs and higher quality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plugins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deployment processes, achieving faster build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overall processing time and deployment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the transition of legacy systems to modern architectures, applying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type safety.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an open-source library enhancement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expanding functionality and improving developer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visibility of system metrics and logs for debugging.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stakeholders across departments to gather requirements and design impactful solutions that improved business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peer code reviews to uphold coding standards and best practices, contributing to a 15% reduction in critical bugs.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Ruby, SQL, PHP, TypeScript,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React, Node.js, Express.js, Flask, Angular,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Terraform, CI/CD,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Cassandra, Oracle, SQLite,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Mocha, Chai, pytest, Postman, Mockito,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